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C2A" w:rsidRPr="00EE46F2" w:rsidRDefault="00DB0C2A" w:rsidP="00DB0C2A">
      <w:r w:rsidRPr="00EE46F2">
        <w:t>NOTE INFORMATIVE</w:t>
      </w:r>
    </w:p>
    <w:p w:rsidR="00DB0C2A" w:rsidRPr="00EE46F2" w:rsidRDefault="00DB0C2A" w:rsidP="00DB0C2A"/>
    <w:p w:rsidR="00DB0C2A" w:rsidRPr="00EE46F2" w:rsidRDefault="00DB0C2A" w:rsidP="00DB0C2A">
      <w:r w:rsidRPr="00EE46F2">
        <w:t>Relativamente alle preesistenze:</w:t>
      </w:r>
    </w:p>
    <w:p w:rsidR="00DB0C2A" w:rsidRPr="00EE46F2" w:rsidRDefault="00DB0C2A" w:rsidP="00DB0C2A">
      <w:r w:rsidRPr="00EE46F2">
        <w:t> </w:t>
      </w:r>
    </w:p>
    <w:p w:rsidR="00DB0C2A" w:rsidRPr="00EE46F2" w:rsidRDefault="00DB0C2A" w:rsidP="00DB0C2A">
      <w:pPr>
        <w:numPr>
          <w:ilvl w:val="0"/>
          <w:numId w:val="1"/>
        </w:numPr>
        <w:rPr>
          <w:rFonts w:eastAsia="Times New Roman"/>
        </w:rPr>
      </w:pPr>
      <w:r w:rsidRPr="00EE46F2">
        <w:rPr>
          <w:rFonts w:eastAsia="Times New Roman"/>
        </w:rPr>
        <w:t xml:space="preserve">valore a nuovo fabbricati in sede           12.500.000,00 € </w:t>
      </w:r>
    </w:p>
    <w:p w:rsidR="00DB0C2A" w:rsidRPr="00EE46F2" w:rsidRDefault="00DB0C2A" w:rsidP="00DB0C2A">
      <w:pPr>
        <w:numPr>
          <w:ilvl w:val="0"/>
          <w:numId w:val="1"/>
        </w:numPr>
        <w:rPr>
          <w:rFonts w:eastAsia="Times New Roman"/>
        </w:rPr>
      </w:pPr>
      <w:r w:rsidRPr="00EE46F2">
        <w:rPr>
          <w:rFonts w:eastAsia="Times New Roman"/>
        </w:rPr>
        <w:t xml:space="preserve">valore a nuovo fabbricati in Cingoli         2.500.000,00 € </w:t>
      </w:r>
    </w:p>
    <w:p w:rsidR="00DB0C2A" w:rsidRPr="00EE46F2" w:rsidRDefault="00DB0C2A" w:rsidP="00DB0C2A">
      <w:pPr>
        <w:numPr>
          <w:ilvl w:val="0"/>
          <w:numId w:val="1"/>
        </w:numPr>
        <w:rPr>
          <w:rFonts w:eastAsia="Times New Roman"/>
        </w:rPr>
      </w:pPr>
      <w:r w:rsidRPr="00EE46F2">
        <w:rPr>
          <w:rFonts w:eastAsia="Times New Roman"/>
        </w:rPr>
        <w:t xml:space="preserve">valore a nuovo impianti attrezzature arredamento macchinario (senza distinzione tra sede e Cingoli)  26.500.000,00 € </w:t>
      </w:r>
    </w:p>
    <w:p w:rsidR="00DB0C2A" w:rsidRPr="00EE46F2" w:rsidRDefault="00DB0C2A" w:rsidP="00DB0C2A">
      <w:pPr>
        <w:numPr>
          <w:ilvl w:val="0"/>
          <w:numId w:val="1"/>
        </w:numPr>
        <w:rPr>
          <w:rFonts w:eastAsia="Times New Roman"/>
        </w:rPr>
      </w:pPr>
      <w:r w:rsidRPr="00EE46F2">
        <w:rPr>
          <w:rFonts w:eastAsia="Times New Roman"/>
        </w:rPr>
        <w:t>merci e/o rifiuti trattabili                             220.000,00 €</w:t>
      </w:r>
    </w:p>
    <w:p w:rsidR="00DB0C2A" w:rsidRPr="00EE46F2" w:rsidRDefault="00DB0C2A" w:rsidP="00DB0C2A"/>
    <w:p w:rsidR="00DB0C2A" w:rsidRPr="00EE46F2" w:rsidRDefault="00DB0C2A" w:rsidP="00DB0C2A">
      <w:r w:rsidRPr="00EE46F2">
        <w:t>Impianto TMB o trattamento indifferenziato:</w:t>
      </w:r>
    </w:p>
    <w:p w:rsidR="00DB0C2A" w:rsidRPr="00EE46F2" w:rsidRDefault="00DB0C2A" w:rsidP="00DB0C2A">
      <w:r w:rsidRPr="00EE46F2">
        <w:t>Le attrezzature del TMB (trattamento indifferenziato), sono:</w:t>
      </w:r>
    </w:p>
    <w:p w:rsidR="00DB0C2A" w:rsidRPr="00EE46F2" w:rsidRDefault="00DB0C2A" w:rsidP="00DB0C2A">
      <w:r w:rsidRPr="00EE46F2">
        <w:t>1.            Fossa ricezione con carroponte e benna di caricamento;</w:t>
      </w:r>
    </w:p>
    <w:p w:rsidR="00DB0C2A" w:rsidRPr="00EE46F2" w:rsidRDefault="00DB0C2A" w:rsidP="00DB0C2A">
      <w:r w:rsidRPr="00EE46F2">
        <w:t>2.            Trituratore e mulino a martelli;</w:t>
      </w:r>
    </w:p>
    <w:p w:rsidR="00DB0C2A" w:rsidRPr="00EE46F2" w:rsidRDefault="00DB0C2A" w:rsidP="00DB0C2A">
      <w:r w:rsidRPr="00EE46F2">
        <w:t>3.            Deferizzatore e nastri vari;</w:t>
      </w:r>
    </w:p>
    <w:p w:rsidR="00DB0C2A" w:rsidRPr="00EE46F2" w:rsidRDefault="00DB0C2A" w:rsidP="00DB0C2A">
      <w:r w:rsidRPr="00EE46F2">
        <w:t>4.            Vaglio rotante per separazione frazione organica;</w:t>
      </w:r>
    </w:p>
    <w:p w:rsidR="00DB0C2A" w:rsidRPr="00EE46F2" w:rsidRDefault="00DB0C2A" w:rsidP="00DB0C2A">
      <w:r w:rsidRPr="00EE46F2">
        <w:t>5.            Pressa e filmatric</w:t>
      </w:r>
      <w:bookmarkStart w:id="0" w:name="_GoBack"/>
      <w:bookmarkEnd w:id="0"/>
      <w:r w:rsidRPr="00EE46F2">
        <w:t>e per sovvalli in discarica;</w:t>
      </w:r>
    </w:p>
    <w:p w:rsidR="00DB0C2A" w:rsidRPr="00EE46F2" w:rsidRDefault="00DB0C2A" w:rsidP="00DB0C2A">
      <w:r w:rsidRPr="00EE46F2">
        <w:t>6.            DANO per la prima stabilizzazione della frazione organica separata dal vaglio;</w:t>
      </w:r>
    </w:p>
    <w:p w:rsidR="00DB0C2A" w:rsidRPr="00EE46F2" w:rsidRDefault="00DB0C2A" w:rsidP="00DB0C2A">
      <w:r w:rsidRPr="00EE46F2">
        <w:t>7.            Caricamento della frazione organica in containers;</w:t>
      </w:r>
    </w:p>
    <w:p w:rsidR="00DB0C2A" w:rsidRPr="00EE46F2" w:rsidRDefault="00DB0C2A" w:rsidP="00DB0C2A">
      <w:r w:rsidRPr="00EE46F2">
        <w:t>8.            Impianto ex RDF, oggi CSS, che però è fermo.</w:t>
      </w:r>
    </w:p>
    <w:p w:rsidR="00DB0C2A" w:rsidRPr="00EE46F2" w:rsidRDefault="00DB0C2A" w:rsidP="00DB0C2A"/>
    <w:p w:rsidR="00DB0C2A" w:rsidRPr="00EE46F2" w:rsidRDefault="00DB0C2A" w:rsidP="00DB0C2A">
      <w:r w:rsidRPr="00EE46F2">
        <w:t>Valori:</w:t>
      </w:r>
    </w:p>
    <w:p w:rsidR="00DB0C2A" w:rsidRPr="00EE46F2" w:rsidRDefault="00DB0C2A" w:rsidP="00DB0C2A"/>
    <w:p w:rsidR="00DB0C2A" w:rsidRPr="00EE46F2" w:rsidRDefault="00DB0C2A" w:rsidP="00DB0C2A">
      <w:r w:rsidRPr="00EE46F2">
        <w:t>valore a nuovo dell'impianto TMB trattamento indifferenziato</w:t>
      </w:r>
    </w:p>
    <w:p w:rsidR="00DB0C2A" w:rsidRPr="00EE46F2" w:rsidRDefault="00DB0C2A" w:rsidP="00DB0C2A">
      <w:r w:rsidRPr="00EE46F2">
        <w:t xml:space="preserve">1             fossa ricezione + carro ponte + benna caricamento: € 460.000,00 </w:t>
      </w:r>
    </w:p>
    <w:p w:rsidR="00DB0C2A" w:rsidRPr="00EE46F2" w:rsidRDefault="00DB0C2A" w:rsidP="00DB0C2A">
      <w:r w:rsidRPr="00EE46F2">
        <w:t xml:space="preserve">2             trituratore + mulino a martelli : € 593.000,00 </w:t>
      </w:r>
    </w:p>
    <w:p w:rsidR="00DB0C2A" w:rsidRPr="00EE46F2" w:rsidRDefault="00DB0C2A" w:rsidP="00DB0C2A">
      <w:r w:rsidRPr="00EE46F2">
        <w:t xml:space="preserve">3             deferrizzatore e nastri vari:   Non rinvenuta   </w:t>
      </w:r>
    </w:p>
    <w:p w:rsidR="00DB0C2A" w:rsidRPr="00EE46F2" w:rsidRDefault="00DB0C2A" w:rsidP="00DB0C2A">
      <w:r w:rsidRPr="00EE46F2">
        <w:t xml:space="preserve">4             vaglio rotante: €  157.000,00 </w:t>
      </w:r>
    </w:p>
    <w:p w:rsidR="00DB0C2A" w:rsidRPr="00EE46F2" w:rsidRDefault="00DB0C2A" w:rsidP="00DB0C2A">
      <w:r w:rsidRPr="00EE46F2">
        <w:t xml:space="preserve">5             pressa filmatrice per sovvalli: : €  488.000,00 </w:t>
      </w:r>
    </w:p>
    <w:p w:rsidR="00DB0C2A" w:rsidRPr="00EE46F2" w:rsidRDefault="00DB0C2A" w:rsidP="00DB0C2A">
      <w:r w:rsidRPr="00EE46F2">
        <w:t>6             DANO per la prima stabilizzazione della frazione org.:  Non rinvenuta</w:t>
      </w:r>
    </w:p>
    <w:p w:rsidR="00DB0C2A" w:rsidRPr="00EE46F2" w:rsidRDefault="00DB0C2A" w:rsidP="00DB0C2A">
      <w:r w:rsidRPr="00EE46F2">
        <w:t xml:space="preserve">7             caricamento frazione organica in containers: : € 6.000,00 </w:t>
      </w:r>
    </w:p>
    <w:p w:rsidR="00DB0C2A" w:rsidRPr="00EE46F2" w:rsidRDefault="00DB0C2A" w:rsidP="00DB0C2A">
      <w:r w:rsidRPr="00EE46F2">
        <w:t xml:space="preserve">8             impianto ex RDF oggi CSS – fermo: €  3.762.000,00 </w:t>
      </w:r>
    </w:p>
    <w:p w:rsidR="00DB0C2A" w:rsidRPr="00EE46F2" w:rsidRDefault="00DB0C2A" w:rsidP="00DB0C2A"/>
    <w:p w:rsidR="00DB0C2A" w:rsidRPr="00EE46F2" w:rsidRDefault="00DB0C2A" w:rsidP="00DB0C2A">
      <w:r w:rsidRPr="00EE46F2">
        <w:t> Operando una stima sommaria l'intero impianto è valutabile a nuovo in: €  4.000.000,00</w:t>
      </w:r>
    </w:p>
    <w:p w:rsidR="00DB0C2A" w:rsidRPr="00EE46F2" w:rsidRDefault="00DB0C2A" w:rsidP="00DB0C2A"/>
    <w:p w:rsidR="00DB0C2A" w:rsidRPr="00EE46F2" w:rsidRDefault="00DB0C2A" w:rsidP="00DB0C2A">
      <w:r w:rsidRPr="00EE46F2">
        <w:t>Impianto di selezione manuale: Valore stimato a nuovo € 1.000.000,00</w:t>
      </w:r>
    </w:p>
    <w:p w:rsidR="00DB0C2A" w:rsidRPr="00EE46F2" w:rsidRDefault="00DB0C2A" w:rsidP="00DB0C2A"/>
    <w:p w:rsidR="00DB0C2A" w:rsidRPr="00EE46F2" w:rsidRDefault="00DB0C2A" w:rsidP="00DB0C2A">
      <w:r w:rsidRPr="00EE46F2">
        <w:t>MUR: circa € 10.000.000,00 (impianto in sede + immobili attigui)</w:t>
      </w:r>
    </w:p>
    <w:p w:rsidR="00DB0C2A" w:rsidRPr="00EE46F2" w:rsidRDefault="00DB0C2A" w:rsidP="00DB0C2A"/>
    <w:p w:rsidR="00BB5375" w:rsidRPr="00EE46F2" w:rsidRDefault="00BB5375"/>
    <w:sectPr w:rsidR="00BB5375" w:rsidRPr="00EE46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2A" w:rsidRDefault="00DB0C2A" w:rsidP="00DB0C2A">
      <w:r>
        <w:separator/>
      </w:r>
    </w:p>
  </w:endnote>
  <w:endnote w:type="continuationSeparator" w:id="0">
    <w:p w:rsidR="00DB0C2A" w:rsidRDefault="00DB0C2A" w:rsidP="00DB0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2A" w:rsidRDefault="00DB0C2A" w:rsidP="00DB0C2A">
      <w:r>
        <w:separator/>
      </w:r>
    </w:p>
  </w:footnote>
  <w:footnote w:type="continuationSeparator" w:id="0">
    <w:p w:rsidR="00DB0C2A" w:rsidRDefault="00DB0C2A" w:rsidP="00DB0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D00"/>
    <w:multiLevelType w:val="multilevel"/>
    <w:tmpl w:val="FB2A4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C2A"/>
    <w:rsid w:val="00BB5375"/>
    <w:rsid w:val="00DB0C2A"/>
    <w:rsid w:val="00EE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0C2A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0C2A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Fogli, William</dc:creator>
  <cp:keywords/>
  <dc:description/>
  <cp:lastModifiedBy>Massimo Procaccini</cp:lastModifiedBy>
  <cp:revision>2</cp:revision>
  <dcterms:created xsi:type="dcterms:W3CDTF">2019-09-25T15:52:00Z</dcterms:created>
  <dcterms:modified xsi:type="dcterms:W3CDTF">2019-09-28T06:17:00Z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700311-1b20-487f-9129-30717d50ca8e_Enabled">
    <vt:lpwstr>True</vt:lpwstr>
  </property>
  <property fmtid="{D5CDD505-2E9C-101B-9397-08002B2CF9AE}" pid="3" name="MSIP_Label_9c700311-1b20-487f-9129-30717d50ca8e_SiteId">
    <vt:lpwstr>76e3921f-489b-4b7e-9547-9ea297add9b5</vt:lpwstr>
  </property>
  <property fmtid="{D5CDD505-2E9C-101B-9397-08002B2CF9AE}" pid="4" name="MSIP_Label_9c700311-1b20-487f-9129-30717d50ca8e_Owner">
    <vt:lpwstr>william.fogli@willistowerswatson.com</vt:lpwstr>
  </property>
  <property fmtid="{D5CDD505-2E9C-101B-9397-08002B2CF9AE}" pid="5" name="MSIP_Label_9c700311-1b20-487f-9129-30717d50ca8e_SetDate">
    <vt:lpwstr>2019-09-25T15:58:43.7582617Z</vt:lpwstr>
  </property>
  <property fmtid="{D5CDD505-2E9C-101B-9397-08002B2CF9AE}" pid="6" name="MSIP_Label_9c700311-1b20-487f-9129-30717d50ca8e_Name">
    <vt:lpwstr>Confidential</vt:lpwstr>
  </property>
  <property fmtid="{D5CDD505-2E9C-101B-9397-08002B2CF9AE}" pid="7" name="MSIP_Label_9c700311-1b20-487f-9129-30717d50ca8e_Application">
    <vt:lpwstr>Microsoft Azure Information Protection</vt:lpwstr>
  </property>
  <property fmtid="{D5CDD505-2E9C-101B-9397-08002B2CF9AE}" pid="8" name="MSIP_Label_9c700311-1b20-487f-9129-30717d50ca8e_ActionId">
    <vt:lpwstr>bf0b48dd-04e8-42f1-a715-e49ab455ee3e</vt:lpwstr>
  </property>
  <property fmtid="{D5CDD505-2E9C-101B-9397-08002B2CF9AE}" pid="9" name="MSIP_Label_9c700311-1b20-487f-9129-30717d50ca8e_Extended_MSFT_Method">
    <vt:lpwstr>Automatic</vt:lpwstr>
  </property>
  <property fmtid="{D5CDD505-2E9C-101B-9397-08002B2CF9AE}" pid="10" name="MSIP_Label_d347b247-e90e-43a3-9d7b-004f14ae6873_Enabled">
    <vt:lpwstr>True</vt:lpwstr>
  </property>
  <property fmtid="{D5CDD505-2E9C-101B-9397-08002B2CF9AE}" pid="11" name="MSIP_Label_d347b247-e90e-43a3-9d7b-004f14ae6873_SiteId">
    <vt:lpwstr>76e3921f-489b-4b7e-9547-9ea297add9b5</vt:lpwstr>
  </property>
  <property fmtid="{D5CDD505-2E9C-101B-9397-08002B2CF9AE}" pid="12" name="MSIP_Label_d347b247-e90e-43a3-9d7b-004f14ae6873_Owner">
    <vt:lpwstr>william.fogli@willistowerswatson.com</vt:lpwstr>
  </property>
  <property fmtid="{D5CDD505-2E9C-101B-9397-08002B2CF9AE}" pid="13" name="MSIP_Label_d347b247-e90e-43a3-9d7b-004f14ae6873_SetDate">
    <vt:lpwstr>2019-09-25T15:58:43.7582617Z</vt:lpwstr>
  </property>
  <property fmtid="{D5CDD505-2E9C-101B-9397-08002B2CF9AE}" pid="14" name="MSIP_Label_d347b247-e90e-43a3-9d7b-004f14ae6873_Name">
    <vt:lpwstr>Anyone (No Protection)</vt:lpwstr>
  </property>
  <property fmtid="{D5CDD505-2E9C-101B-9397-08002B2CF9AE}" pid="15" name="MSIP_Label_d347b247-e90e-43a3-9d7b-004f14ae6873_Application">
    <vt:lpwstr>Microsoft Azure Information Protection</vt:lpwstr>
  </property>
  <property fmtid="{D5CDD505-2E9C-101B-9397-08002B2CF9AE}" pid="16" name="MSIP_Label_d347b247-e90e-43a3-9d7b-004f14ae6873_ActionId">
    <vt:lpwstr>bf0b48dd-04e8-42f1-a715-e49ab455ee3e</vt:lpwstr>
  </property>
  <property fmtid="{D5CDD505-2E9C-101B-9397-08002B2CF9AE}" pid="17" name="MSIP_Label_d347b247-e90e-43a3-9d7b-004f14ae6873_Parent">
    <vt:lpwstr>9c700311-1b20-487f-9129-30717d50ca8e</vt:lpwstr>
  </property>
  <property fmtid="{D5CDD505-2E9C-101B-9397-08002B2CF9AE}" pid="18" name="MSIP_Label_d347b247-e90e-43a3-9d7b-004f14ae6873_Extended_MSFT_Method">
    <vt:lpwstr>Automatic</vt:lpwstr>
  </property>
  <property fmtid="{D5CDD505-2E9C-101B-9397-08002B2CF9AE}" pid="19" name="Sensitivity">
    <vt:lpwstr>Confidential Anyone (No Protection)</vt:lpwstr>
  </property>
</Properties>
</file>